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75529.xml.htm"/>
      <w:bookmarkStart w:id="1" w:name="kswkform4_17851755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KLEIBOEKER RYAN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EVP-Chief Strategic Plan. Off.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92"/>
        <w:gridCol w:w="912"/>
        <w:gridCol w:w="784"/>
        <w:gridCol w:w="605"/>
        <w:gridCol w:w="331"/>
        <w:gridCol w:w="988"/>
        <w:gridCol w:w="400"/>
        <w:gridCol w:w="732"/>
        <w:gridCol w:w="1525"/>
        <w:gridCol w:w="936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81.4242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9.486</w:t>
            </w:r>
          </w:p>
        </w:tc>
        <w:tc>
          <w:tcPr>
            <w:tcW w:w="1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111,248.0238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</w:t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877.725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775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3185</Characters>
  <CharactersWithSpaces>3695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