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7320.xml.htm"/>
      <w:bookmarkStart w:id="1" w:name="kswkform4_17863873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KLEIBOEKER RYAN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EVP-Chief Strategic Plan. Off.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92"/>
        <w:gridCol w:w="912"/>
        <w:gridCol w:w="784"/>
        <w:gridCol w:w="605"/>
        <w:gridCol w:w="331"/>
        <w:gridCol w:w="988"/>
        <w:gridCol w:w="400"/>
        <w:gridCol w:w="732"/>
        <w:gridCol w:w="1525"/>
        <w:gridCol w:w="936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94.4588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8.177</w:t>
            </w:r>
          </w:p>
        </w:tc>
        <w:tc>
          <w:tcPr>
            <w:tcW w:w="1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111,342.4826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</w:t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877.725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775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3185</Characters>
  <CharactersWithSpaces>3695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